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43B6" w14:textId="3EA8DEE6" w:rsidR="00327DFB" w:rsidRDefault="00327DFB" w:rsidP="004C57A2">
      <w:pPr>
        <w:jc w:val="both"/>
      </w:pPr>
      <w:r>
        <w:t xml:space="preserve">Projektų, finansuojamų iš </w:t>
      </w:r>
      <w:r w:rsidRPr="00327DFB">
        <w:t>2021-2030 metų plėtros programos valdytojos</w:t>
      </w:r>
      <w:r>
        <w:t xml:space="preserve"> L</w:t>
      </w:r>
      <w:r w:rsidRPr="00327DFB">
        <w:t xml:space="preserve">ietuvos </w:t>
      </w:r>
      <w:r>
        <w:t>R</w:t>
      </w:r>
      <w:r w:rsidRPr="00327DFB">
        <w:t xml:space="preserve">espublikos energetikos ministerijos </w:t>
      </w:r>
      <w:r>
        <w:t>E</w:t>
      </w:r>
      <w:r w:rsidRPr="00327DFB">
        <w:t>nergetikos plėtros programos pažangos priemon</w:t>
      </w:r>
      <w:r>
        <w:t xml:space="preserve">ių (Europos Sąjungos biudžeto), aprašuose įtvirtinama nuostata, nustatanti, kad visi JP projektai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2 priede nustatytus bendruosius projektų atrankos kriterijus. </w:t>
      </w:r>
    </w:p>
    <w:p w14:paraId="08130A7A" w14:textId="77777777" w:rsidR="00327DFB" w:rsidRDefault="00327DFB" w:rsidP="004C57A2">
      <w:pPr>
        <w:jc w:val="both"/>
      </w:pPr>
      <w:r>
        <w:t xml:space="preserve">Minimi kriterijai yra nustatyti PAFT 2 priedo „Projektų bendrųjų atrankos kriterijų sąrašas ir jų vertinimo metodika“ </w:t>
      </w:r>
      <w:r w:rsidRPr="00327DFB">
        <w:rPr>
          <w:b/>
          <w:bCs/>
          <w:lang w:val="en-US"/>
        </w:rPr>
        <w:t>4.2.1.</w:t>
      </w:r>
      <w:r>
        <w:rPr>
          <w:lang w:val="en-US"/>
        </w:rPr>
        <w:t xml:space="preserve"> </w:t>
      </w:r>
      <w:proofErr w:type="spellStart"/>
      <w:r>
        <w:rPr>
          <w:lang w:val="en-US"/>
        </w:rPr>
        <w:t>ir</w:t>
      </w:r>
      <w:proofErr w:type="spellEnd"/>
      <w:r>
        <w:rPr>
          <w:lang w:val="en-US"/>
        </w:rPr>
        <w:t xml:space="preserve"> </w:t>
      </w:r>
      <w:r w:rsidRPr="00327DFB">
        <w:rPr>
          <w:b/>
          <w:bCs/>
          <w:lang w:val="en-US"/>
        </w:rPr>
        <w:t>4.2.3.</w:t>
      </w:r>
      <w:r>
        <w:rPr>
          <w:lang w:val="en-US"/>
        </w:rPr>
        <w:t xml:space="preserve"> pa</w:t>
      </w:r>
      <w:proofErr w:type="spellStart"/>
      <w:r>
        <w:t>punkčiuose</w:t>
      </w:r>
      <w:proofErr w:type="spellEnd"/>
      <w:r>
        <w:t>.</w:t>
      </w:r>
    </w:p>
    <w:p w14:paraId="1C92DB6B" w14:textId="772967B6" w:rsidR="00327DFB" w:rsidRDefault="00327DFB" w:rsidP="004C57A2">
      <w:pPr>
        <w:pStyle w:val="Sraopastraipa"/>
        <w:numPr>
          <w:ilvl w:val="0"/>
          <w:numId w:val="1"/>
        </w:numPr>
        <w:jc w:val="both"/>
        <w:rPr>
          <w:b/>
          <w:bCs/>
        </w:rPr>
      </w:pPr>
      <w:r w:rsidRPr="00327DFB">
        <w:rPr>
          <w:lang w:val="en-US"/>
        </w:rPr>
        <w:t xml:space="preserve">4.2.1 </w:t>
      </w:r>
      <w:r>
        <w:t>įtvirtinta, jog</w:t>
      </w:r>
      <w:r w:rsidRPr="00327DFB">
        <w:rPr>
          <w:rFonts w:eastAsia="Times New Roman" w:cstheme="minorHAnsi"/>
        </w:rPr>
        <w:t xml:space="preserve"> pareiškėj</w:t>
      </w:r>
      <w:r>
        <w:rPr>
          <w:rFonts w:eastAsia="Times New Roman" w:cstheme="minorHAnsi"/>
        </w:rPr>
        <w:t xml:space="preserve">ui neturi būti </w:t>
      </w:r>
      <w:r w:rsidRPr="005D1D72">
        <w:t xml:space="preserve">pradėtas ikiteisminis tyrimas dėl </w:t>
      </w:r>
      <w:r w:rsidRPr="00327DFB">
        <w:rPr>
          <w:b/>
          <w:bCs/>
        </w:rPr>
        <w:t xml:space="preserve">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Jungtinio projekto </w:t>
      </w:r>
      <w:proofErr w:type="spellStart"/>
      <w:r w:rsidRPr="00327DFB">
        <w:rPr>
          <w:b/>
          <w:bCs/>
        </w:rPr>
        <w:t>projekto</w:t>
      </w:r>
      <w:proofErr w:type="spellEnd"/>
      <w:r w:rsidRPr="00327DFB">
        <w:rPr>
          <w:b/>
          <w:bCs/>
        </w:rPr>
        <w:t xml:space="preserve"> pareiškėjui, kuris yra fizinis asmuo, nėra iškelta byla dėl bankroto</w:t>
      </w:r>
      <w:r>
        <w:rPr>
          <w:b/>
          <w:bCs/>
        </w:rPr>
        <w:t>;</w:t>
      </w:r>
    </w:p>
    <w:p w14:paraId="611E2514" w14:textId="77777777" w:rsidR="004C57A2" w:rsidRDefault="004C57A2" w:rsidP="004C57A2">
      <w:pPr>
        <w:pStyle w:val="Sraopastraipa"/>
        <w:jc w:val="both"/>
        <w:rPr>
          <w:b/>
          <w:bCs/>
        </w:rPr>
      </w:pPr>
    </w:p>
    <w:p w14:paraId="3496C3F8" w14:textId="194D8B4A" w:rsidR="00327DFB" w:rsidRDefault="00327DFB" w:rsidP="004C57A2">
      <w:pPr>
        <w:pStyle w:val="Sraopastraipa"/>
        <w:numPr>
          <w:ilvl w:val="0"/>
          <w:numId w:val="1"/>
        </w:numPr>
        <w:jc w:val="both"/>
        <w:rPr>
          <w:b/>
          <w:bCs/>
        </w:rPr>
      </w:pPr>
      <w:r w:rsidRPr="00327DFB">
        <w:rPr>
          <w:b/>
          <w:bCs/>
        </w:rPr>
        <w:t>4.2.3 papunk</w:t>
      </w:r>
      <w:r>
        <w:rPr>
          <w:b/>
          <w:bCs/>
        </w:rPr>
        <w:t xml:space="preserve">tyje numatyta, jog pareiškėjai </w:t>
      </w:r>
      <w:r w:rsidRPr="00327DFB">
        <w:rPr>
          <w:b/>
          <w:bCs/>
        </w:rPr>
        <w:t>neturi turėti neišnykusio arba nepanaikinto teistumo arba dėl jų per pastaruosius 5 metu neturi būti priimtas ir įsiteisėjęs apkaltinamasis teismo nuosprendis dėl neteisėtos veiklos, kenkiančios Lietuvos Respublikos ir (arba) Europos Sąjungos finansiniams interesams</w:t>
      </w:r>
      <w:r>
        <w:t>, t. y. pareiškėjas ir partneris (-</w:t>
      </w:r>
      <w:proofErr w:type="spellStart"/>
      <w:r>
        <w:t>iai</w:t>
      </w:r>
      <w:proofErr w:type="spellEnd"/>
      <w:r>
        <w:t>), kurie yra fiziniai asmenys, arba pareiškėjo ir partnerio (-</w:t>
      </w:r>
      <w:proofErr w:type="spellStart"/>
      <w:r>
        <w:t>ių</w:t>
      </w:r>
      <w:proofErr w:type="spellEnd"/>
      <w:r>
        <w:t>), kurie yra juridiniai asmenys, vadovas, pagrindinis akcininkas (turintis daugiau nei 50 procentų akcijų) ar savininkas, ūkinės bendrijos tikrasis narys (-</w:t>
      </w:r>
      <w:proofErr w:type="spellStart"/>
      <w:r>
        <w:t>iai</w:t>
      </w:r>
      <w:proofErr w:type="spellEnd"/>
      <w:r>
        <w:t>) ar mažosios bendrijos atstovas (-ai), turintis (-</w:t>
      </w:r>
      <w:proofErr w:type="spellStart"/>
      <w:r>
        <w:t>ys</w:t>
      </w:r>
      <w:proofErr w:type="spellEnd"/>
      <w:r>
        <w:t>) teisę juridinio asmens vardu sudaryti sandorį, ar apskaitą tvarkantis asmuo (asmenys), ar kitas (kiti) asmuo (asmenys), turintis (-</w:t>
      </w:r>
      <w:proofErr w:type="spellStart"/>
      <w:r>
        <w:t>ys</w:t>
      </w:r>
      <w:proofErr w:type="spellEnd"/>
      <w:r>
        <w:t>) teisę surašyti ir pasirašyti pareiškėjo apskaitos dokumentus, neturi neišnykusio arba nepanaikinto teistumo arba dėl pareiškėjo ir partnerio (-</w:t>
      </w:r>
      <w:proofErr w:type="spellStart"/>
      <w:r>
        <w:t>ių</w:t>
      </w:r>
      <w:proofErr w:type="spellEnd"/>
      <w:r>
        <w:t xml:space="preserve">) per pastaruosius 5 metus nebuvo priimtas ir įsiteisėjęs apkaltinamasis teismo nuosprendis už </w:t>
      </w:r>
      <w:r w:rsidRPr="004207FE">
        <w:rPr>
          <w:b/>
          <w:bCs/>
        </w:rPr>
        <w:t xml:space="preserve">dalyvavimą bendrininkų grupėje, organizuotoje grupėje, nusikalstamame susivienijime, jų organizavimą ar vadovavimą jiems, teroristinius ir su teroristine veikla </w:t>
      </w:r>
      <w:r w:rsidRPr="004207FE">
        <w:rPr>
          <w:b/>
          <w:bCs/>
        </w:rPr>
        <w:lastRenderedPageBreak/>
        <w:t xml:space="preserve">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apie juos nėra pateiktų duomenų Finansinių nusikaltimų tyrimo tarnybos prie Lietuvos Respublikos vidaus reikalų ministerijos interneto svetainėje </w:t>
      </w:r>
      <w:proofErr w:type="spellStart"/>
      <w:r w:rsidRPr="004207FE">
        <w:rPr>
          <w:b/>
          <w:bCs/>
        </w:rPr>
        <w:t>fntt.lt</w:t>
      </w:r>
      <w:proofErr w:type="spellEnd"/>
      <w:r w:rsidRPr="004207FE">
        <w:rPr>
          <w:b/>
          <w:bCs/>
        </w:rPr>
        <w:t xml:space="preserve"> skelbiamoje informacijoje apie fizinių ir (ar) juridinių asmenų sąsajas su subjektais, kuriems taikomos tarptautinės sankcijos.</w:t>
      </w:r>
    </w:p>
    <w:p w14:paraId="064E1B5C" w14:textId="77777777" w:rsidR="004C57A2" w:rsidRPr="004207FE" w:rsidRDefault="004C57A2" w:rsidP="004C57A2">
      <w:pPr>
        <w:pStyle w:val="Sraopastraipa"/>
        <w:numPr>
          <w:ilvl w:val="0"/>
          <w:numId w:val="1"/>
        </w:numPr>
        <w:jc w:val="both"/>
        <w:rPr>
          <w:b/>
          <w:bCs/>
        </w:rPr>
      </w:pPr>
    </w:p>
    <w:p w14:paraId="4E30751A" w14:textId="000DB792" w:rsidR="00327DFB" w:rsidRDefault="00327DFB" w:rsidP="004C57A2">
      <w:pPr>
        <w:pStyle w:val="Sraopastraipa"/>
        <w:jc w:val="both"/>
        <w:rPr>
          <w:b/>
          <w:bCs/>
          <w:lang w:val="en-US"/>
        </w:rPr>
      </w:pPr>
      <w:r w:rsidRPr="004C57A2">
        <w:rPr>
          <w:b/>
          <w:bCs/>
        </w:rPr>
        <w:t xml:space="preserve">Atkreiptinas dėmesys, jog vertinant </w:t>
      </w:r>
      <w:proofErr w:type="spellStart"/>
      <w:r w:rsidR="004207FE" w:rsidRPr="004C57A2">
        <w:rPr>
          <w:b/>
          <w:bCs/>
          <w:lang w:val="en-US"/>
        </w:rPr>
        <w:t>pareiškėjų</w:t>
      </w:r>
      <w:proofErr w:type="spellEnd"/>
      <w:r w:rsidR="004207FE" w:rsidRPr="004C57A2">
        <w:rPr>
          <w:b/>
          <w:bCs/>
          <w:lang w:val="en-US"/>
        </w:rPr>
        <w:t xml:space="preserve"> </w:t>
      </w:r>
      <w:proofErr w:type="spellStart"/>
      <w:r w:rsidR="004207FE" w:rsidRPr="004C57A2">
        <w:rPr>
          <w:b/>
          <w:bCs/>
          <w:lang w:val="en-US"/>
        </w:rPr>
        <w:t>galimybes</w:t>
      </w:r>
      <w:proofErr w:type="spellEnd"/>
      <w:r w:rsidR="004207FE" w:rsidRPr="004C57A2">
        <w:rPr>
          <w:b/>
          <w:bCs/>
          <w:lang w:val="en-US"/>
        </w:rPr>
        <w:t xml:space="preserve"> </w:t>
      </w:r>
      <w:proofErr w:type="spellStart"/>
      <w:r w:rsidR="004207FE" w:rsidRPr="004C57A2">
        <w:rPr>
          <w:b/>
          <w:bCs/>
          <w:lang w:val="en-US"/>
        </w:rPr>
        <w:t>įgyvendinti</w:t>
      </w:r>
      <w:proofErr w:type="spellEnd"/>
      <w:r w:rsidR="004207FE" w:rsidRPr="004C57A2">
        <w:rPr>
          <w:b/>
          <w:bCs/>
          <w:lang w:val="en-US"/>
        </w:rPr>
        <w:t xml:space="preserve"> </w:t>
      </w:r>
      <w:proofErr w:type="spellStart"/>
      <w:r w:rsidR="004207FE" w:rsidRPr="004C57A2">
        <w:rPr>
          <w:b/>
          <w:bCs/>
          <w:lang w:val="en-US"/>
        </w:rPr>
        <w:t>projektą</w:t>
      </w:r>
      <w:proofErr w:type="spellEnd"/>
      <w:r w:rsidR="004C57A2">
        <w:rPr>
          <w:b/>
          <w:bCs/>
          <w:lang w:val="en-US"/>
        </w:rPr>
        <w:t xml:space="preserve"> </w:t>
      </w:r>
      <w:proofErr w:type="spellStart"/>
      <w:r w:rsidR="004C57A2">
        <w:rPr>
          <w:b/>
          <w:bCs/>
          <w:lang w:val="en-US"/>
        </w:rPr>
        <w:t>pagal</w:t>
      </w:r>
      <w:proofErr w:type="spellEnd"/>
      <w:r w:rsidR="004C57A2">
        <w:rPr>
          <w:b/>
          <w:bCs/>
          <w:lang w:val="en-US"/>
        </w:rPr>
        <w:t xml:space="preserve"> </w:t>
      </w:r>
      <w:proofErr w:type="spellStart"/>
      <w:r w:rsidR="004C57A2">
        <w:rPr>
          <w:b/>
          <w:bCs/>
          <w:lang w:val="en-US"/>
        </w:rPr>
        <w:t>šį</w:t>
      </w:r>
      <w:proofErr w:type="spellEnd"/>
      <w:r w:rsidR="004C57A2">
        <w:rPr>
          <w:b/>
          <w:bCs/>
          <w:lang w:val="en-US"/>
        </w:rPr>
        <w:t xml:space="preserve"> </w:t>
      </w:r>
      <w:proofErr w:type="spellStart"/>
      <w:r w:rsidR="004C57A2">
        <w:rPr>
          <w:b/>
          <w:bCs/>
          <w:lang w:val="en-US"/>
        </w:rPr>
        <w:t>punktą</w:t>
      </w:r>
      <w:proofErr w:type="spellEnd"/>
      <w:r w:rsidR="004207FE" w:rsidRPr="004C57A2">
        <w:rPr>
          <w:b/>
          <w:bCs/>
          <w:lang w:val="en-US"/>
        </w:rPr>
        <w:t xml:space="preserve"> </w:t>
      </w:r>
      <w:r w:rsidRPr="004C57A2">
        <w:rPr>
          <w:b/>
          <w:bCs/>
        </w:rPr>
        <w:t xml:space="preserve">yra </w:t>
      </w:r>
      <w:r w:rsidR="004207FE" w:rsidRPr="004C57A2">
        <w:rPr>
          <w:b/>
          <w:bCs/>
        </w:rPr>
        <w:t>atsižvelgiama į abi sąlygas</w:t>
      </w:r>
      <w:r w:rsidRPr="004C57A2">
        <w:rPr>
          <w:b/>
          <w:bCs/>
        </w:rPr>
        <w:t>: pareiškėjai paramą gauti gali jei a) neturi ne</w:t>
      </w:r>
      <w:r w:rsidR="004207FE" w:rsidRPr="004C57A2">
        <w:rPr>
          <w:b/>
          <w:bCs/>
        </w:rPr>
        <w:t>i</w:t>
      </w:r>
      <w:r w:rsidRPr="004C57A2">
        <w:rPr>
          <w:b/>
          <w:bCs/>
        </w:rPr>
        <w:t xml:space="preserve">šnykusio ir/ar panaikinto teistumo; b) pareiškėjams per pastaruosius 5 metus nebuvo priimtas apkaltinamasis nuosprendis dėl </w:t>
      </w:r>
      <w:r w:rsidRPr="004C57A2">
        <w:rPr>
          <w:b/>
          <w:bCs/>
          <w:lang w:val="en-US"/>
        </w:rPr>
        <w:t xml:space="preserve">4.2.3. </w:t>
      </w:r>
      <w:proofErr w:type="spellStart"/>
      <w:r w:rsidRPr="004C57A2">
        <w:rPr>
          <w:b/>
          <w:bCs/>
          <w:lang w:val="en-US"/>
        </w:rPr>
        <w:t>papunktyje</w:t>
      </w:r>
      <w:proofErr w:type="spellEnd"/>
      <w:r w:rsidRPr="004C57A2">
        <w:rPr>
          <w:b/>
          <w:bCs/>
          <w:lang w:val="en-US"/>
        </w:rPr>
        <w:t xml:space="preserve"> </w:t>
      </w:r>
      <w:proofErr w:type="spellStart"/>
      <w:r w:rsidRPr="004C57A2">
        <w:rPr>
          <w:b/>
          <w:bCs/>
          <w:lang w:val="en-US"/>
        </w:rPr>
        <w:t>numatytų</w:t>
      </w:r>
      <w:proofErr w:type="spellEnd"/>
      <w:r w:rsidRPr="004C57A2">
        <w:rPr>
          <w:b/>
          <w:bCs/>
          <w:lang w:val="en-US"/>
        </w:rPr>
        <w:t xml:space="preserve"> </w:t>
      </w:r>
      <w:proofErr w:type="spellStart"/>
      <w:r w:rsidRPr="004C57A2">
        <w:rPr>
          <w:b/>
          <w:bCs/>
          <w:lang w:val="en-US"/>
        </w:rPr>
        <w:t>nusikalstamų</w:t>
      </w:r>
      <w:proofErr w:type="spellEnd"/>
      <w:r w:rsidRPr="004C57A2">
        <w:rPr>
          <w:b/>
          <w:bCs/>
          <w:lang w:val="en-US"/>
        </w:rPr>
        <w:t xml:space="preserve"> </w:t>
      </w:r>
      <w:proofErr w:type="spellStart"/>
      <w:r w:rsidRPr="004C57A2">
        <w:rPr>
          <w:b/>
          <w:bCs/>
          <w:lang w:val="en-US"/>
        </w:rPr>
        <w:t>veikų</w:t>
      </w:r>
      <w:proofErr w:type="spellEnd"/>
      <w:r w:rsidRPr="004C57A2">
        <w:rPr>
          <w:b/>
          <w:bCs/>
          <w:lang w:val="en-US"/>
        </w:rPr>
        <w:t xml:space="preserve">. </w:t>
      </w:r>
    </w:p>
    <w:p w14:paraId="4C2EF0A3" w14:textId="77777777" w:rsidR="004C57A2" w:rsidRPr="004C57A2" w:rsidRDefault="004C57A2" w:rsidP="004C57A2">
      <w:pPr>
        <w:pStyle w:val="Sraopastraipa"/>
        <w:jc w:val="both"/>
        <w:rPr>
          <w:b/>
          <w:bCs/>
          <w:lang w:val="en-US"/>
        </w:rPr>
      </w:pPr>
    </w:p>
    <w:p w14:paraId="0E060CA5" w14:textId="1EB75CA7" w:rsidR="004207FE" w:rsidRDefault="004207FE" w:rsidP="004C57A2">
      <w:pPr>
        <w:pStyle w:val="Sraopastraipa"/>
        <w:jc w:val="both"/>
      </w:pPr>
      <w:r w:rsidRPr="004207FE">
        <w:rPr>
          <w:lang w:val="en-US"/>
        </w:rPr>
        <w:t xml:space="preserve">Taip pat </w:t>
      </w:r>
      <w:proofErr w:type="spellStart"/>
      <w:r w:rsidRPr="004207FE">
        <w:rPr>
          <w:lang w:val="en-US"/>
        </w:rPr>
        <w:t>pabrėžiame</w:t>
      </w:r>
      <w:proofErr w:type="spellEnd"/>
      <w:r w:rsidRPr="004207FE">
        <w:rPr>
          <w:lang w:val="en-US"/>
        </w:rPr>
        <w:t xml:space="preserve">, jog </w:t>
      </w:r>
      <w:proofErr w:type="spellStart"/>
      <w:r w:rsidRPr="004207FE">
        <w:rPr>
          <w:lang w:val="en-US"/>
        </w:rPr>
        <w:t>Agentūra</w:t>
      </w:r>
      <w:proofErr w:type="spellEnd"/>
      <w:r w:rsidRPr="004207FE">
        <w:rPr>
          <w:lang w:val="en-US"/>
        </w:rPr>
        <w:t xml:space="preserve"> </w:t>
      </w:r>
      <w:proofErr w:type="spellStart"/>
      <w:r w:rsidRPr="004207FE">
        <w:rPr>
          <w:lang w:val="en-US"/>
        </w:rPr>
        <w:t>yra</w:t>
      </w:r>
      <w:proofErr w:type="spellEnd"/>
      <w:r w:rsidRPr="004207FE">
        <w:rPr>
          <w:lang w:val="en-US"/>
        </w:rPr>
        <w:t xml:space="preserve"> </w:t>
      </w:r>
      <w:proofErr w:type="spellStart"/>
      <w:r w:rsidRPr="004207FE">
        <w:rPr>
          <w:lang w:val="en-US"/>
        </w:rPr>
        <w:t>sudariusi</w:t>
      </w:r>
      <w:proofErr w:type="spellEnd"/>
      <w:r w:rsidRPr="004207FE">
        <w:rPr>
          <w:lang w:val="en-US"/>
        </w:rPr>
        <w:t xml:space="preserve"> </w:t>
      </w:r>
      <w:proofErr w:type="spellStart"/>
      <w:r w:rsidRPr="004207FE">
        <w:rPr>
          <w:lang w:val="en-US"/>
        </w:rPr>
        <w:t>bendradarbiavimo</w:t>
      </w:r>
      <w:proofErr w:type="spellEnd"/>
      <w:r w:rsidRPr="004207FE">
        <w:rPr>
          <w:lang w:val="en-US"/>
        </w:rPr>
        <w:t xml:space="preserve"> </w:t>
      </w:r>
      <w:proofErr w:type="spellStart"/>
      <w:r w:rsidRPr="004207FE">
        <w:rPr>
          <w:lang w:val="en-US"/>
        </w:rPr>
        <w:t>sutartį</w:t>
      </w:r>
      <w:proofErr w:type="spellEnd"/>
      <w:r w:rsidRPr="004207FE">
        <w:rPr>
          <w:lang w:val="en-US"/>
        </w:rPr>
        <w:t xml:space="preserve"> </w:t>
      </w:r>
      <w:proofErr w:type="spellStart"/>
      <w:r w:rsidRPr="004207FE">
        <w:rPr>
          <w:lang w:val="en-US"/>
        </w:rPr>
        <w:t>su</w:t>
      </w:r>
      <w:proofErr w:type="spellEnd"/>
      <w:r w:rsidRPr="004207FE">
        <w:rPr>
          <w:lang w:val="en-US"/>
        </w:rPr>
        <w:t xml:space="preserve"> </w:t>
      </w:r>
      <w:r w:rsidRPr="004207FE">
        <w:t>Informatikos ir ryšių departamentu prie L</w:t>
      </w:r>
      <w:r>
        <w:t xml:space="preserve">ietuvos </w:t>
      </w:r>
      <w:r w:rsidRPr="004207FE">
        <w:t>R</w:t>
      </w:r>
      <w:r>
        <w:t>espublikos</w:t>
      </w:r>
      <w:r w:rsidRPr="004207FE">
        <w:t xml:space="preserve"> </w:t>
      </w:r>
      <w:r>
        <w:t xml:space="preserve">vidaus reikalų ministerijos (toliau – </w:t>
      </w:r>
      <w:r w:rsidRPr="004207FE">
        <w:t xml:space="preserve">IRD) </w:t>
      </w:r>
      <w:r>
        <w:t xml:space="preserve">ir duomenis apie pareiškėjams pradėtus ikiteisminius tyrimus, teistumus ir priimtus nuosprendžius gauna iš minėtos įstaigos, todėl tais </w:t>
      </w:r>
      <w:r>
        <w:lastRenderedPageBreak/>
        <w:t>atvejais, kai pareiškėjai mano, jog buvo padaryta klaida ar duomenys nėra tikslūs, rekomenduojame kreiptis į IRD ir išsiaiškinti susidariusią situaciją.</w:t>
      </w:r>
    </w:p>
    <w:p w14:paraId="4681BFD1" w14:textId="388EA639" w:rsidR="004207FE" w:rsidRPr="004207FE" w:rsidRDefault="004C57A2" w:rsidP="004C57A2">
      <w:pPr>
        <w:pStyle w:val="Sraopastraipa"/>
        <w:jc w:val="both"/>
      </w:pPr>
      <w:r>
        <w:t>Visgi d</w:t>
      </w:r>
      <w:r w:rsidR="004207FE">
        <w:t xml:space="preserve">ėl </w:t>
      </w:r>
      <w:r>
        <w:t xml:space="preserve">PAFT 2 priedo </w:t>
      </w:r>
      <w:r w:rsidR="004207FE">
        <w:t>„Projektų bendrųjų atrankos kriterijų sąrašas ir jų vertinimo metodikos“  taikymo kiekvieno konkretaus kvietimo metu siūlome atidžiai įsiskaityti į kvietimo sąlygas.</w:t>
      </w:r>
    </w:p>
    <w:p w14:paraId="178F2738" w14:textId="77777777" w:rsidR="00327DFB" w:rsidRDefault="00327DFB" w:rsidP="00327DFB"/>
    <w:sectPr w:rsidR="00327DF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434AC"/>
    <w:multiLevelType w:val="hybridMultilevel"/>
    <w:tmpl w:val="EBC6A98C"/>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500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FB"/>
    <w:rsid w:val="00327DFB"/>
    <w:rsid w:val="003643BC"/>
    <w:rsid w:val="004207FE"/>
    <w:rsid w:val="00421772"/>
    <w:rsid w:val="004C57A2"/>
    <w:rsid w:val="00502DD3"/>
    <w:rsid w:val="00621811"/>
    <w:rsid w:val="006447AC"/>
    <w:rsid w:val="00FF4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E1AD"/>
  <w15:chartTrackingRefBased/>
  <w15:docId w15:val="{6DCD46C3-6BB2-4227-B31A-0093B3E3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2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7D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7D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7D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27D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7D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7D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7D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7D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7D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7D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7D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7D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7D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7D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7D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7D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7D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7D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7D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7D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7DFB"/>
    <w:rPr>
      <w:i/>
      <w:iCs/>
      <w:color w:val="404040" w:themeColor="text1" w:themeTint="BF"/>
    </w:rPr>
  </w:style>
  <w:style w:type="paragraph" w:styleId="Sraopastraipa">
    <w:name w:val="List Paragraph"/>
    <w:basedOn w:val="prastasis"/>
    <w:uiPriority w:val="34"/>
    <w:qFormat/>
    <w:rsid w:val="00327DFB"/>
    <w:pPr>
      <w:ind w:left="720"/>
      <w:contextualSpacing/>
    </w:pPr>
  </w:style>
  <w:style w:type="character" w:styleId="Rykuspabraukimas">
    <w:name w:val="Intense Emphasis"/>
    <w:basedOn w:val="Numatytasispastraiposriftas"/>
    <w:uiPriority w:val="21"/>
    <w:qFormat/>
    <w:rsid w:val="00327DFB"/>
    <w:rPr>
      <w:i/>
      <w:iCs/>
      <w:color w:val="0F4761" w:themeColor="accent1" w:themeShade="BF"/>
    </w:rPr>
  </w:style>
  <w:style w:type="paragraph" w:styleId="Iskirtacitata">
    <w:name w:val="Intense Quote"/>
    <w:basedOn w:val="prastasis"/>
    <w:next w:val="prastasis"/>
    <w:link w:val="IskirtacitataDiagrama"/>
    <w:uiPriority w:val="30"/>
    <w:qFormat/>
    <w:rsid w:val="0032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7DFB"/>
    <w:rPr>
      <w:i/>
      <w:iCs/>
      <w:color w:val="0F4761" w:themeColor="accent1" w:themeShade="BF"/>
    </w:rPr>
  </w:style>
  <w:style w:type="character" w:styleId="Rykinuoroda">
    <w:name w:val="Intense Reference"/>
    <w:basedOn w:val="Numatytasispastraiposriftas"/>
    <w:uiPriority w:val="32"/>
    <w:qFormat/>
    <w:rsid w:val="00327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3818</Words>
  <Characters>2177</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Jankauskaitė</dc:creator>
  <cp:keywords/>
  <dc:description/>
  <cp:lastModifiedBy>Eglė Pliuskuvienė</cp:lastModifiedBy>
  <cp:revision>2</cp:revision>
  <dcterms:created xsi:type="dcterms:W3CDTF">2025-12-31T07:55:00Z</dcterms:created>
  <dcterms:modified xsi:type="dcterms:W3CDTF">2025-12-31T07:55:00Z</dcterms:modified>
</cp:coreProperties>
</file>